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28" w:rsidRDefault="001B1BAC" w:rsidP="001B1BAC">
      <w:pPr>
        <w:spacing w:before="79"/>
        <w:ind w:right="48"/>
        <w:jc w:val="center"/>
        <w:outlineLvl w:val="0"/>
      </w:pPr>
      <w:r>
        <w:t>ОПИСАНИЕ МЕСТОПОЛОЖЕНИЯ ГРАНИЦ</w:t>
      </w:r>
    </w:p>
    <w:p w:rsidR="00E73C28" w:rsidRDefault="001B1BAC" w:rsidP="001B1BAC">
      <w:pPr>
        <w:spacing w:before="1"/>
        <w:ind w:right="359"/>
        <w:jc w:val="center"/>
        <w:rPr>
          <w:sz w:val="20"/>
        </w:rPr>
      </w:pPr>
      <w:r>
        <w:rPr>
          <w:sz w:val="20"/>
          <w:u w:val="single"/>
        </w:rPr>
        <w:t xml:space="preserve">Описание границ территориальной зоны Ж-2 Зона малоэтажной многоквартирной жилой застройки, местоположение: Кировская область, ЗАТО </w:t>
      </w:r>
      <w:proofErr w:type="gramStart"/>
      <w:r>
        <w:rPr>
          <w:sz w:val="20"/>
          <w:u w:val="single"/>
        </w:rPr>
        <w:t>Первомайский</w:t>
      </w:r>
      <w:proofErr w:type="gramEnd"/>
    </w:p>
    <w:p w:rsidR="00E73C28" w:rsidRDefault="001B1BAC" w:rsidP="001B1BAC">
      <w:pPr>
        <w:spacing w:line="228" w:lineRule="exact"/>
        <w:ind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E73C28" w:rsidRDefault="00E73C28" w:rsidP="001B1BAC">
      <w:pPr>
        <w:rPr>
          <w:sz w:val="22"/>
        </w:rPr>
      </w:pPr>
    </w:p>
    <w:p w:rsidR="00E73C28" w:rsidRDefault="00E73C28" w:rsidP="001B1BAC">
      <w:pPr>
        <w:spacing w:before="10"/>
        <w:rPr>
          <w:sz w:val="25"/>
        </w:rPr>
      </w:pPr>
    </w:p>
    <w:p w:rsidR="00E73C28" w:rsidRDefault="001B1BAC" w:rsidP="001B1BAC">
      <w:pPr>
        <w:spacing w:after="120"/>
        <w:ind w:right="352"/>
        <w:jc w:val="center"/>
        <w:outlineLvl w:val="0"/>
      </w:pPr>
      <w:r>
        <w:t>Раздел 1</w:t>
      </w:r>
    </w:p>
    <w:tbl>
      <w:tblPr>
        <w:tblW w:w="9687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4485"/>
        <w:gridCol w:w="4386"/>
      </w:tblGrid>
      <w:tr w:rsidR="00E73C28">
        <w:trPr>
          <w:trHeight w:hRule="exact" w:val="433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spacing w:before="72"/>
              <w:ind w:right="-4"/>
              <w:jc w:val="center"/>
            </w:pPr>
            <w:r>
              <w:rPr>
                <w:sz w:val="20"/>
              </w:rPr>
              <w:t>Сведения об объекте</w:t>
            </w:r>
          </w:p>
        </w:tc>
      </w:tr>
      <w:tr w:rsidR="00E73C28">
        <w:trPr>
          <w:trHeight w:hRule="exact" w:val="396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 w:rsidP="001B1BAC">
            <w:pPr>
              <w:rPr>
                <w:sz w:val="20"/>
              </w:rPr>
            </w:pPr>
          </w:p>
        </w:tc>
      </w:tr>
      <w:tr w:rsidR="00E73C28">
        <w:trPr>
          <w:trHeight w:hRule="exact" w:val="25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spacing w:before="3"/>
              <w:ind w:right="146"/>
              <w:jc w:val="center"/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spacing w:before="3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spacing w:before="3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E73C28">
        <w:trPr>
          <w:trHeight w:hRule="exact" w:val="2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E73C28">
        <w:trPr>
          <w:trHeight w:hRule="exact" w:val="6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spacing w:line="223" w:lineRule="exac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ind w:right="10"/>
            </w:pPr>
            <w:r>
              <w:rPr>
                <w:sz w:val="20"/>
              </w:rPr>
              <w:t xml:space="preserve">Российская Федерация, Кировская область, ЗАТО </w:t>
            </w:r>
            <w:proofErr w:type="gramStart"/>
            <w:r>
              <w:rPr>
                <w:sz w:val="20"/>
              </w:rPr>
              <w:t>Первомайский</w:t>
            </w:r>
            <w:proofErr w:type="gramEnd"/>
          </w:p>
        </w:tc>
      </w:tr>
      <w:tr w:rsidR="00E73C28">
        <w:trPr>
          <w:trHeight w:hRule="exact" w:val="7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ind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E73C28" w:rsidRDefault="001B1BAC" w:rsidP="001B1BAC">
            <w:pPr>
              <w:spacing w:before="1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 Дельта Р)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spacing w:line="223" w:lineRule="exact"/>
            </w:pPr>
            <w:r>
              <w:rPr>
                <w:sz w:val="20"/>
              </w:rPr>
              <w:t>87784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E73C28">
        <w:trPr>
          <w:trHeight w:hRule="exact" w:val="2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spacing w:line="223" w:lineRule="exac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spacing w:line="223" w:lineRule="exact"/>
            </w:pPr>
            <w:r>
              <w:rPr>
                <w:sz w:val="20"/>
              </w:rPr>
              <w:t>–</w:t>
            </w:r>
          </w:p>
        </w:tc>
      </w:tr>
    </w:tbl>
    <w:p w:rsidR="00E73C28" w:rsidRDefault="00E73C28" w:rsidP="001B1BAC">
      <w:pPr>
        <w:jc w:val="center"/>
        <w:rPr>
          <w:sz w:val="20"/>
        </w:rPr>
      </w:pPr>
    </w:p>
    <w:p w:rsidR="00E73C28" w:rsidRDefault="001B1BAC" w:rsidP="001B1BAC">
      <w:pPr>
        <w:rPr>
          <w:sz w:val="20"/>
        </w:rPr>
      </w:pPr>
      <w:r>
        <w:br w:type="page"/>
      </w: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E73C28">
        <w:trPr>
          <w:trHeight w:val="430"/>
        </w:trPr>
        <w:tc>
          <w:tcPr>
            <w:tcW w:w="9686" w:type="dxa"/>
            <w:gridSpan w:val="6"/>
            <w:tcBorders>
              <w:bottom w:val="single" w:sz="4" w:space="0" w:color="000000"/>
            </w:tcBorders>
          </w:tcPr>
          <w:p w:rsidR="00E73C28" w:rsidRDefault="001B1BAC" w:rsidP="001B1BAC">
            <w:pPr>
              <w:pStyle w:val="16"/>
              <w:pageBreakBefore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E73C28">
        <w:trPr>
          <w:trHeight w:val="430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pStyle w:val="16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73C28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1. Система координат МСК-43, зона 2</w:t>
            </w:r>
          </w:p>
        </w:tc>
      </w:tr>
      <w:tr w:rsidR="00E73C28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E73C28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73C28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 w:rsidP="001B1BAC">
            <w:pPr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 w:rsidP="001B1BAC">
            <w:pPr>
              <w:rPr>
                <w:sz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 w:rsidP="001B1BAC">
            <w:pPr>
              <w:rPr>
                <w:sz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 w:rsidP="001B1BAC">
            <w:pPr>
              <w:rPr>
                <w:sz w:val="20"/>
              </w:rPr>
            </w:pPr>
          </w:p>
        </w:tc>
      </w:tr>
    </w:tbl>
    <w:p w:rsidR="00E73C28" w:rsidRDefault="00E73C28" w:rsidP="001B1BAC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E73C28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 w:rsidP="001B1BAC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 w:rsidP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636049.52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2177647.19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636044.66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2177658.82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635985.22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2177682.16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635981.25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2177683.72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635903.42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2177714.25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635888.12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2177720.25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635882.41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2177703.63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635870.98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2177707.76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635868.66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2177701.62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635865.32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2177694.24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635856.33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2177670.01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635863.14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2177643.88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635844.19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2177634.25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635838.50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2177636.29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635835.52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2177628.55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479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635821.64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635807.83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2177588.71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635805.22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2177582.27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635802.38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2177581.18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635793.55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2177577.62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635788.28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2177575.50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635781.51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2177572.77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635754.95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2177562.07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635717.71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2177577.06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635711.02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2177561.09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635697.95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2177565.91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635675.00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2177515.66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635673.42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2177516.17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635673.90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2177512.53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635663.18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2177513.23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635636.95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2177458.05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635691.01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2177471.54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635697.52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2177473.17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635699.30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2177473.61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635795.25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2177497.55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2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635801.93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2177499.21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E73C28">
        <w:trPr>
          <w:trHeight w:val="446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635816.17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2177502.77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635871.12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2177516.47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635882.23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2177519.25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 w:rsidP="001B1BAC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E73C28">
        <w:trPr>
          <w:trHeight w:val="2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635921.83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2177529.13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635927.25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2177530.49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635943.17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2177534.45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636008.18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2177550.68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636049.52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2177647.19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(2)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635760.56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2177770.30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635664.73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2177807.89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635659.23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2177810.04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635599.56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2177833.45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635577.66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2177842.05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635535.31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2177736.78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635532.32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2177729.31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635566.37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2177714.16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635609.54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2177699.78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635611.44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2177698.84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635615.37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2177696.88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635621.70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2177693.73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635625.70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2177691.70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635627.05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2177691.01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635628.05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2177690.50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635629.39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2177689.82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635629.51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2177689.76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635630.93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2177689.04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635682.53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2177662.83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635714.88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2177649.84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635719.17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2177663.09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635725.18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2177679.92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635729.02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2177690.67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635744.52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2177730.31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635745.04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2177731.63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635748.67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2177740.90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635753.08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2177749.10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635753.92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2177752.38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635760.56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2177770.30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(3)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635553.70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2177838.41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635534.41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2177840.37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635499.77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2177837.23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635467.06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2177831.74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635457.09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2177830.06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635346.76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2177811.54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635334.72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2177809.52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635312.97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2177805.87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635302.54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2177804.12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635285.28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2177805.64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635297.66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2177771.66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635313.06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2177787.56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635333.97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2177761.10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635317.43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2177747.57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2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635368.49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2177685.33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635379.34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2177672.11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635419.20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2177623.53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635442.48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2177643.06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635402.16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2177691.39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40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635357.45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2177752.86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635356.92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2177772.21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635389.63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2177760.78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635408.51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2177754.18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635415.35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2177764.45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635422.62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2177775.36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635427.84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2177783.21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635434.83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2177793.38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635461.27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2177782.86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635524.81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2177759.73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635536.86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2177789.15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73C28">
        <w:trPr>
          <w:trHeight w:val="22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635537.44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2177798.16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635553.70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2177838.41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C28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rPr>
                <w:sz w:val="20"/>
              </w:rPr>
            </w:pPr>
          </w:p>
        </w:tc>
      </w:tr>
    </w:tbl>
    <w:p w:rsidR="00E73C28" w:rsidRDefault="00E73C28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E73C28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rPr>
                <w:sz w:val="20"/>
              </w:rPr>
            </w:pPr>
            <w:r>
              <w:rPr>
                <w:sz w:val="20"/>
              </w:rPr>
              <w:t xml:space="preserve">3. Сведения о характерных точках части (частей) границы </w:t>
            </w:r>
            <w:r>
              <w:rPr>
                <w:sz w:val="20"/>
              </w:rPr>
              <w:t>объекта</w:t>
            </w:r>
          </w:p>
        </w:tc>
      </w:tr>
      <w:tr w:rsidR="00E73C28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1B1BAC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16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73C28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rPr>
                <w:sz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rPr>
                <w:sz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rPr>
                <w:sz w:val="20"/>
              </w:rPr>
            </w:pPr>
          </w:p>
        </w:tc>
      </w:tr>
    </w:tbl>
    <w:p w:rsidR="00E73C28" w:rsidRDefault="00E73C28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E73C28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73C28" w:rsidRDefault="001B1BAC">
            <w:pPr>
              <w:pStyle w:val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73C28">
        <w:trPr>
          <w:trHeight w:val="24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E73C28">
            <w:pPr>
              <w:pStyle w:val="a9"/>
              <w:jc w:val="center"/>
              <w:rPr>
                <w:sz w:val="20"/>
              </w:rPr>
            </w:pPr>
          </w:p>
        </w:tc>
      </w:tr>
    </w:tbl>
    <w:p w:rsidR="00E73C28" w:rsidRDefault="001B1BAC">
      <w:pPr>
        <w:spacing w:after="160" w:line="264" w:lineRule="auto"/>
        <w:jc w:val="center"/>
      </w:pPr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E73C28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E73C28" w:rsidRDefault="001B1BAC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E73C28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E73C28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jc w:val="center"/>
              <w:rPr>
                <w:sz w:val="20"/>
              </w:rPr>
            </w:pPr>
          </w:p>
          <w:p w:rsidR="00E73C28" w:rsidRDefault="001B1BAC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5414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C28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1:2800</w:t>
            </w:r>
          </w:p>
          <w:p w:rsidR="00E73C28" w:rsidRDefault="001B1BAC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E73C28" w:rsidRDefault="00E73C28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E73C28">
              <w:pict/>
            </w:r>
            <w:r w:rsidRPr="00E73C28">
              <w:pict>
                <v:shape id="Фигура1" o:spid="_x0000_s1033" type="#_x0000_m1034" style="position:absolute;left:0;text-align:left;margin-left:0;margin-top:0;width:4.2pt;height:4.2pt;z-index:25165619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1B1BAC">
              <w:tab/>
            </w:r>
            <w:r w:rsidR="001B1BAC">
              <w:rPr>
                <w:sz w:val="20"/>
              </w:rPr>
              <w:t>Характерная точка границы объекта.</w:t>
            </w:r>
          </w:p>
          <w:p w:rsidR="00E73C28" w:rsidRDefault="00E73C28">
            <w:pPr>
              <w:pStyle w:val="a9"/>
              <w:spacing w:after="0"/>
              <w:ind w:firstLine="321"/>
              <w:rPr>
                <w:sz w:val="20"/>
              </w:rPr>
            </w:pPr>
            <w:r w:rsidRPr="00E73C28">
              <w:pict>
                <v:line id="Фигура2" o:spid="_x0000_s1032" style="position:absolute;left:0;text-align:left;flip:y;z-index:251657216;mso-position-vertical:top" from="0,0" to="42.45pt,0" strokeweight=".53mm">
                  <v:fill o:detectmouseclick="t"/>
                  <w10:wrap type="square"/>
                </v:line>
              </w:pict>
            </w:r>
            <w:r w:rsidR="001B1BAC">
              <w:rPr>
                <w:sz w:val="20"/>
              </w:rPr>
              <w:tab/>
              <w:t>Граница объекта</w:t>
            </w:r>
          </w:p>
        </w:tc>
      </w:tr>
    </w:tbl>
    <w:p w:rsidR="00E73C28" w:rsidRDefault="00E73C28"/>
    <w:p w:rsidR="00E73C28" w:rsidRDefault="001B1BAC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E73C28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E73C28" w:rsidRDefault="001B1BAC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E73C28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E73C28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jc w:val="center"/>
              <w:rPr>
                <w:sz w:val="20"/>
              </w:rPr>
            </w:pPr>
          </w:p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5312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C28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1:1600</w:t>
            </w:r>
          </w:p>
          <w:p w:rsidR="00E73C28" w:rsidRDefault="001B1BAC">
            <w:pPr>
              <w:pStyle w:val="a9"/>
              <w:spacing w:after="0"/>
              <w:jc w:val="center"/>
            </w:pPr>
            <w:r>
              <w:t xml:space="preserve">Используемые условные знаки и </w:t>
            </w:r>
            <w:r>
              <w:t>обозначения:</w:t>
            </w:r>
          </w:p>
          <w:p w:rsidR="00E73C28" w:rsidRDefault="00E73C28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E73C28">
              <w:pict/>
            </w:r>
            <w:r w:rsidRPr="00E73C28">
              <w:pict>
                <v:shape id="Фигура3" o:spid="_x0000_s1030" type="#_x0000_m1031" style="position:absolute;left:0;text-align:left;margin-left:0;margin-top:0;width:4.2pt;height:4.2pt;z-index:25165926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1B1BAC">
              <w:tab/>
            </w:r>
            <w:r w:rsidR="001B1BAC">
              <w:rPr>
                <w:sz w:val="20"/>
              </w:rPr>
              <w:t>Характерная точка границы объекта.</w:t>
            </w:r>
          </w:p>
          <w:p w:rsidR="00E73C28" w:rsidRDefault="00E73C28">
            <w:pPr>
              <w:pStyle w:val="a9"/>
              <w:spacing w:after="0"/>
              <w:ind w:firstLine="321"/>
              <w:rPr>
                <w:sz w:val="20"/>
              </w:rPr>
            </w:pPr>
            <w:r w:rsidRPr="00E73C28">
              <w:pict>
                <v:line id="Фигура4" o:spid="_x0000_s1029" style="position:absolute;left:0;text-align:left;flip:y;z-index:251660288;mso-position-vertical:top" from="0,0" to="42.45pt,0" strokeweight=".53mm">
                  <v:fill o:detectmouseclick="t"/>
                  <w10:wrap type="square"/>
                </v:line>
              </w:pict>
            </w:r>
            <w:r w:rsidR="001B1BAC">
              <w:rPr>
                <w:sz w:val="20"/>
              </w:rPr>
              <w:tab/>
              <w:t>Граница объекта</w:t>
            </w:r>
          </w:p>
        </w:tc>
      </w:tr>
    </w:tbl>
    <w:p w:rsidR="00E73C28" w:rsidRDefault="00E73C28"/>
    <w:p w:rsidR="00E73C28" w:rsidRDefault="001B1BAC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E73C28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E73C28" w:rsidRDefault="001B1BAC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E73C28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E73C28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28" w:rsidRDefault="00E73C28">
            <w:pPr>
              <w:jc w:val="center"/>
              <w:rPr>
                <w:sz w:val="20"/>
              </w:rPr>
            </w:pPr>
          </w:p>
          <w:p w:rsidR="00E73C28" w:rsidRDefault="001B1BA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5209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C28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1:1800</w:t>
            </w:r>
          </w:p>
          <w:p w:rsidR="00E73C28" w:rsidRDefault="001B1BAC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E73C28" w:rsidRDefault="00E73C28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E73C28">
              <w:pict/>
            </w:r>
            <w:r w:rsidRPr="00E73C28">
              <w:pict>
                <v:shape id="Фигура5" o:spid="_x0000_s1027" type="#_x0000_m1028" style="position:absolute;left:0;text-align:left;margin-left:0;margin-top:0;width:4.2pt;height:4.2pt;z-index:25166233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1B1BAC">
              <w:tab/>
            </w:r>
            <w:r w:rsidR="001B1BAC">
              <w:rPr>
                <w:sz w:val="20"/>
              </w:rPr>
              <w:t>Характерная точка границы объекта.</w:t>
            </w:r>
          </w:p>
          <w:p w:rsidR="00E73C28" w:rsidRDefault="00E73C28">
            <w:pPr>
              <w:pStyle w:val="a9"/>
              <w:spacing w:after="0"/>
              <w:ind w:firstLine="321"/>
              <w:rPr>
                <w:sz w:val="20"/>
              </w:rPr>
            </w:pPr>
            <w:r w:rsidRPr="00E73C28">
              <w:pict>
                <v:line id="Фигура6" o:spid="_x0000_s1026" style="position:absolute;left:0;text-align:left;flip:y;z-index:251663360;mso-position-vertical:top" from="0,0" to="42.45pt,0" strokeweight=".53mm">
                  <v:fill o:detectmouseclick="t"/>
                  <w10:wrap type="square"/>
                </v:line>
              </w:pict>
            </w:r>
            <w:r w:rsidR="001B1BAC">
              <w:rPr>
                <w:sz w:val="20"/>
              </w:rPr>
              <w:tab/>
              <w:t>Граница объекта</w:t>
            </w:r>
          </w:p>
        </w:tc>
      </w:tr>
      <w:tr w:rsidR="00E73C28">
        <w:trPr>
          <w:trHeight w:val="841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C28" w:rsidRDefault="001B1BAC">
            <w:pPr>
              <w:pStyle w:val="a9"/>
              <w:spacing w:after="0"/>
              <w:ind w:left="321"/>
              <w:rPr>
                <w:sz w:val="20"/>
              </w:rPr>
            </w:pPr>
            <w:r>
              <w:lastRenderedPageBreak/>
              <w:t>Подпись</w:t>
            </w:r>
            <w:proofErr w:type="gramStart"/>
            <w:r>
              <w:t xml:space="preserve"> </w:t>
            </w:r>
            <w:r>
              <w:t xml:space="preserve">______________________(________)          </w:t>
            </w:r>
            <w:proofErr w:type="gramEnd"/>
            <w:r>
              <w:t>Дата___________</w:t>
            </w:r>
          </w:p>
          <w:p w:rsidR="00E73C28" w:rsidRDefault="001B1BAC">
            <w:pPr>
              <w:pStyle w:val="a9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:rsidR="00E73C28" w:rsidRDefault="00E73C28"/>
    <w:p w:rsidR="00E73C28" w:rsidRDefault="00E73C28">
      <w:pPr>
        <w:jc w:val="center"/>
        <w:rPr>
          <w:sz w:val="20"/>
        </w:rPr>
      </w:pPr>
    </w:p>
    <w:sectPr w:rsidR="00E73C28" w:rsidSect="00E73C28">
      <w:pgSz w:w="11906" w:h="16838"/>
      <w:pgMar w:top="1134" w:right="1085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E73C28"/>
    <w:rsid w:val="001B1BAC"/>
    <w:rsid w:val="00E7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2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E73C28"/>
    <w:pPr>
      <w:ind w:left="345" w:right="349"/>
      <w:jc w:val="center"/>
      <w:outlineLvl w:val="0"/>
    </w:pPr>
  </w:style>
  <w:style w:type="paragraph" w:customStyle="1" w:styleId="Heading2">
    <w:name w:val="Heading 2"/>
    <w:next w:val="a"/>
    <w:uiPriority w:val="9"/>
    <w:qFormat/>
    <w:rsid w:val="00E73C2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uiPriority w:val="9"/>
    <w:qFormat/>
    <w:rsid w:val="00E73C2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E73C2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E73C2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E73C28"/>
    <w:rPr>
      <w:rFonts w:ascii="XO Thames" w:hAnsi="XO Thames"/>
      <w:sz w:val="28"/>
    </w:rPr>
  </w:style>
  <w:style w:type="character" w:customStyle="1" w:styleId="Contents4">
    <w:name w:val="Contents 4"/>
    <w:qFormat/>
    <w:rsid w:val="00E73C28"/>
    <w:rPr>
      <w:rFonts w:ascii="XO Thames" w:hAnsi="XO Thames"/>
      <w:sz w:val="28"/>
    </w:rPr>
  </w:style>
  <w:style w:type="character" w:customStyle="1" w:styleId="Contents6">
    <w:name w:val="Contents 6"/>
    <w:qFormat/>
    <w:rsid w:val="00E73C28"/>
    <w:rPr>
      <w:rFonts w:ascii="XO Thames" w:hAnsi="XO Thames"/>
      <w:sz w:val="28"/>
    </w:rPr>
  </w:style>
  <w:style w:type="character" w:customStyle="1" w:styleId="Contents7">
    <w:name w:val="Contents 7"/>
    <w:qFormat/>
    <w:rsid w:val="00E73C28"/>
    <w:rPr>
      <w:rFonts w:ascii="XO Thames" w:hAnsi="XO Thames"/>
      <w:sz w:val="28"/>
    </w:rPr>
  </w:style>
  <w:style w:type="character" w:customStyle="1" w:styleId="Textbody">
    <w:name w:val="Text body"/>
    <w:qFormat/>
    <w:rsid w:val="00E73C28"/>
    <w:rPr>
      <w:sz w:val="20"/>
    </w:rPr>
  </w:style>
  <w:style w:type="character" w:customStyle="1" w:styleId="Heading30">
    <w:name w:val="Heading 3"/>
    <w:qFormat/>
    <w:rsid w:val="00E73C28"/>
    <w:rPr>
      <w:rFonts w:ascii="XO Thames" w:hAnsi="XO Thames"/>
      <w:b/>
      <w:sz w:val="26"/>
    </w:rPr>
  </w:style>
  <w:style w:type="character" w:styleId="a3">
    <w:name w:val="page number"/>
    <w:basedOn w:val="a0"/>
    <w:qFormat/>
    <w:rsid w:val="00E73C28"/>
  </w:style>
  <w:style w:type="character" w:customStyle="1" w:styleId="Header">
    <w:name w:val="Header"/>
    <w:qFormat/>
    <w:rsid w:val="00E73C28"/>
  </w:style>
  <w:style w:type="character" w:customStyle="1" w:styleId="TableParagraph">
    <w:name w:val="Table Paragraph"/>
    <w:qFormat/>
    <w:rsid w:val="00E73C28"/>
  </w:style>
  <w:style w:type="character" w:customStyle="1" w:styleId="Contents3">
    <w:name w:val="Contents 3"/>
    <w:qFormat/>
    <w:rsid w:val="00E73C28"/>
    <w:rPr>
      <w:rFonts w:ascii="XO Thames" w:hAnsi="XO Thames"/>
      <w:sz w:val="28"/>
    </w:rPr>
  </w:style>
  <w:style w:type="character" w:customStyle="1" w:styleId="1">
    <w:name w:val="Обычный1"/>
    <w:qFormat/>
    <w:rsid w:val="00E73C28"/>
    <w:rPr>
      <w:sz w:val="24"/>
    </w:rPr>
  </w:style>
  <w:style w:type="character" w:customStyle="1" w:styleId="Heading50">
    <w:name w:val="Heading 5"/>
    <w:qFormat/>
    <w:rsid w:val="00E73C28"/>
    <w:rPr>
      <w:rFonts w:ascii="XO Thames" w:hAnsi="XO Thames"/>
      <w:b/>
      <w:sz w:val="22"/>
    </w:rPr>
  </w:style>
  <w:style w:type="character" w:customStyle="1" w:styleId="Heading10">
    <w:name w:val="Heading 1"/>
    <w:qFormat/>
    <w:rsid w:val="00E73C28"/>
  </w:style>
  <w:style w:type="character" w:customStyle="1" w:styleId="-">
    <w:name w:val="Интернет-ссылка"/>
    <w:rsid w:val="00E73C28"/>
    <w:rPr>
      <w:color w:val="0000FF"/>
      <w:u w:val="single"/>
    </w:rPr>
  </w:style>
  <w:style w:type="character" w:customStyle="1" w:styleId="Footnote">
    <w:name w:val="Footnote"/>
    <w:qFormat/>
    <w:rsid w:val="00E73C28"/>
    <w:rPr>
      <w:rFonts w:ascii="XO Thames" w:hAnsi="XO Thames"/>
      <w:sz w:val="22"/>
    </w:rPr>
  </w:style>
  <w:style w:type="character" w:customStyle="1" w:styleId="Contents1">
    <w:name w:val="Contents 1"/>
    <w:qFormat/>
    <w:rsid w:val="00E73C28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E73C28"/>
    <w:rPr>
      <w:rFonts w:ascii="XO Thames" w:hAnsi="XO Thames"/>
      <w:sz w:val="20"/>
    </w:rPr>
  </w:style>
  <w:style w:type="character" w:customStyle="1" w:styleId="fontstyle01">
    <w:name w:val="fontstyle01"/>
    <w:basedOn w:val="a0"/>
    <w:qFormat/>
    <w:rsid w:val="00E73C28"/>
    <w:rPr>
      <w:rFonts w:ascii="Times New Roman" w:hAnsi="Times New Roman"/>
      <w:b w:val="0"/>
      <w:i w:val="0"/>
      <w:color w:val="000000"/>
      <w:sz w:val="20"/>
    </w:rPr>
  </w:style>
  <w:style w:type="character" w:customStyle="1" w:styleId="Endnote">
    <w:name w:val="Endnote"/>
    <w:qFormat/>
    <w:rsid w:val="00E73C28"/>
    <w:rPr>
      <w:sz w:val="20"/>
    </w:rPr>
  </w:style>
  <w:style w:type="character" w:customStyle="1" w:styleId="Contents9">
    <w:name w:val="Contents 9"/>
    <w:qFormat/>
    <w:rsid w:val="00E73C28"/>
    <w:rPr>
      <w:rFonts w:ascii="XO Thames" w:hAnsi="XO Thames"/>
      <w:sz w:val="28"/>
    </w:rPr>
  </w:style>
  <w:style w:type="character" w:customStyle="1" w:styleId="Contents8">
    <w:name w:val="Contents 8"/>
    <w:qFormat/>
    <w:rsid w:val="00E73C28"/>
    <w:rPr>
      <w:rFonts w:ascii="XO Thames" w:hAnsi="XO Thames"/>
      <w:sz w:val="28"/>
    </w:rPr>
  </w:style>
  <w:style w:type="character" w:customStyle="1" w:styleId="Contents5">
    <w:name w:val="Contents 5"/>
    <w:qFormat/>
    <w:rsid w:val="00E73C28"/>
    <w:rPr>
      <w:rFonts w:ascii="XO Thames" w:hAnsi="XO Thames"/>
      <w:sz w:val="28"/>
    </w:rPr>
  </w:style>
  <w:style w:type="character" w:customStyle="1" w:styleId="10">
    <w:name w:val="Обычный (веб)1"/>
    <w:qFormat/>
    <w:rsid w:val="00E73C28"/>
  </w:style>
  <w:style w:type="character" w:customStyle="1" w:styleId="Footer">
    <w:name w:val="Footer"/>
    <w:qFormat/>
    <w:rsid w:val="00E73C28"/>
  </w:style>
  <w:style w:type="character" w:customStyle="1" w:styleId="11">
    <w:name w:val="Подзаголовок1"/>
    <w:qFormat/>
    <w:rsid w:val="00E73C28"/>
    <w:rPr>
      <w:rFonts w:ascii="XO Thames" w:hAnsi="XO Thames"/>
      <w:i/>
      <w:sz w:val="24"/>
    </w:rPr>
  </w:style>
  <w:style w:type="character" w:customStyle="1" w:styleId="12">
    <w:name w:val="Название1"/>
    <w:qFormat/>
    <w:rsid w:val="00E73C28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E73C28"/>
    <w:rPr>
      <w:rFonts w:ascii="XO Thames" w:hAnsi="XO Thames"/>
      <w:b/>
      <w:sz w:val="24"/>
    </w:rPr>
  </w:style>
  <w:style w:type="character" w:customStyle="1" w:styleId="Heading20">
    <w:name w:val="Heading 2"/>
    <w:qFormat/>
    <w:rsid w:val="00E73C28"/>
    <w:rPr>
      <w:rFonts w:ascii="XO Thames" w:hAnsi="XO Thames"/>
      <w:b/>
      <w:sz w:val="28"/>
    </w:rPr>
  </w:style>
  <w:style w:type="character" w:customStyle="1" w:styleId="13">
    <w:name w:val="Текст выноски1"/>
    <w:qFormat/>
    <w:rsid w:val="00E73C28"/>
    <w:rPr>
      <w:rFonts w:ascii="Tahoma" w:hAnsi="Tahoma"/>
      <w:sz w:val="16"/>
    </w:rPr>
  </w:style>
  <w:style w:type="paragraph" w:customStyle="1" w:styleId="a4">
    <w:name w:val="Заголовок"/>
    <w:basedOn w:val="a"/>
    <w:next w:val="a5"/>
    <w:qFormat/>
    <w:rsid w:val="00E73C2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E73C28"/>
    <w:rPr>
      <w:sz w:val="20"/>
    </w:rPr>
  </w:style>
  <w:style w:type="paragraph" w:styleId="a6">
    <w:name w:val="List"/>
    <w:basedOn w:val="a5"/>
    <w:rsid w:val="00E73C28"/>
  </w:style>
  <w:style w:type="paragraph" w:customStyle="1" w:styleId="Caption">
    <w:name w:val="Caption"/>
    <w:basedOn w:val="a"/>
    <w:qFormat/>
    <w:rsid w:val="00E73C28"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qFormat/>
    <w:rsid w:val="00E73C28"/>
    <w:pPr>
      <w:suppressLineNumbers/>
    </w:pPr>
  </w:style>
  <w:style w:type="paragraph" w:customStyle="1" w:styleId="TOC2">
    <w:name w:val="TOC 2"/>
    <w:next w:val="a"/>
    <w:uiPriority w:val="39"/>
    <w:rsid w:val="00E73C28"/>
    <w:pPr>
      <w:ind w:left="200"/>
    </w:pPr>
    <w:rPr>
      <w:rFonts w:ascii="XO Thames" w:hAnsi="XO Thames"/>
      <w:sz w:val="28"/>
    </w:rPr>
  </w:style>
  <w:style w:type="paragraph" w:customStyle="1" w:styleId="TOC4">
    <w:name w:val="TOC 4"/>
    <w:next w:val="a"/>
    <w:uiPriority w:val="39"/>
    <w:rsid w:val="00E73C28"/>
    <w:pPr>
      <w:ind w:left="600"/>
    </w:pPr>
    <w:rPr>
      <w:rFonts w:ascii="XO Thames" w:hAnsi="XO Thames"/>
      <w:sz w:val="28"/>
    </w:rPr>
  </w:style>
  <w:style w:type="paragraph" w:customStyle="1" w:styleId="TOC6">
    <w:name w:val="TOC 6"/>
    <w:next w:val="a"/>
    <w:uiPriority w:val="39"/>
    <w:rsid w:val="00E73C28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E73C28"/>
    <w:pPr>
      <w:ind w:left="1200"/>
    </w:pPr>
    <w:rPr>
      <w:rFonts w:ascii="XO Thames" w:hAnsi="XO Thames"/>
      <w:sz w:val="28"/>
    </w:rPr>
  </w:style>
  <w:style w:type="paragraph" w:customStyle="1" w:styleId="14">
    <w:name w:val="Номер страницы1"/>
    <w:basedOn w:val="15"/>
    <w:qFormat/>
    <w:rsid w:val="00E73C28"/>
  </w:style>
  <w:style w:type="paragraph" w:customStyle="1" w:styleId="a8">
    <w:name w:val="Верхний и нижний колонтитулы"/>
    <w:qFormat/>
    <w:rsid w:val="00E73C28"/>
    <w:pPr>
      <w:jc w:val="both"/>
    </w:pPr>
    <w:rPr>
      <w:rFonts w:ascii="XO Thames" w:hAnsi="XO Thames"/>
    </w:rPr>
  </w:style>
  <w:style w:type="paragraph" w:customStyle="1" w:styleId="Header0">
    <w:name w:val="Header"/>
    <w:basedOn w:val="a"/>
    <w:rsid w:val="00E73C28"/>
    <w:pPr>
      <w:tabs>
        <w:tab w:val="center" w:pos="4677"/>
        <w:tab w:val="right" w:pos="9355"/>
      </w:tabs>
    </w:pPr>
  </w:style>
  <w:style w:type="paragraph" w:customStyle="1" w:styleId="TableParagraph0">
    <w:name w:val="Table Paragraph"/>
    <w:basedOn w:val="a"/>
    <w:qFormat/>
    <w:rsid w:val="00E73C28"/>
    <w:pPr>
      <w:ind w:left="103"/>
    </w:pPr>
  </w:style>
  <w:style w:type="paragraph" w:customStyle="1" w:styleId="TOC3">
    <w:name w:val="TOC 3"/>
    <w:next w:val="a"/>
    <w:uiPriority w:val="39"/>
    <w:rsid w:val="00E73C28"/>
    <w:pPr>
      <w:ind w:left="400"/>
    </w:pPr>
    <w:rPr>
      <w:rFonts w:ascii="XO Thames" w:hAnsi="XO Thames"/>
      <w:sz w:val="28"/>
    </w:rPr>
  </w:style>
  <w:style w:type="paragraph" w:customStyle="1" w:styleId="16">
    <w:name w:val="Обычный1"/>
    <w:qFormat/>
    <w:rsid w:val="00E73C28"/>
    <w:rPr>
      <w:sz w:val="24"/>
    </w:rPr>
  </w:style>
  <w:style w:type="paragraph" w:customStyle="1" w:styleId="17">
    <w:name w:val="Гиперссылка1"/>
    <w:qFormat/>
    <w:rsid w:val="00E73C28"/>
    <w:rPr>
      <w:color w:val="0000FF"/>
      <w:u w:val="single"/>
    </w:rPr>
  </w:style>
  <w:style w:type="paragraph" w:customStyle="1" w:styleId="Footnote0">
    <w:name w:val="Footnote"/>
    <w:qFormat/>
    <w:rsid w:val="00E73C28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E73C28"/>
    <w:rPr>
      <w:rFonts w:ascii="XO Thames" w:hAnsi="XO Thames"/>
      <w:b/>
      <w:sz w:val="28"/>
    </w:rPr>
  </w:style>
  <w:style w:type="paragraph" w:customStyle="1" w:styleId="fontstyle010">
    <w:name w:val="fontstyle01"/>
    <w:basedOn w:val="15"/>
    <w:qFormat/>
    <w:rsid w:val="00E73C28"/>
  </w:style>
  <w:style w:type="paragraph" w:customStyle="1" w:styleId="EndnoteText">
    <w:name w:val="Endnote Text"/>
    <w:basedOn w:val="a"/>
    <w:rsid w:val="00E73C28"/>
    <w:rPr>
      <w:sz w:val="20"/>
    </w:rPr>
  </w:style>
  <w:style w:type="paragraph" w:customStyle="1" w:styleId="TOC9">
    <w:name w:val="TOC 9"/>
    <w:next w:val="a"/>
    <w:uiPriority w:val="39"/>
    <w:rsid w:val="00E73C28"/>
    <w:pPr>
      <w:ind w:left="1600"/>
    </w:pPr>
    <w:rPr>
      <w:rFonts w:ascii="XO Thames" w:hAnsi="XO Thames"/>
      <w:sz w:val="28"/>
    </w:rPr>
  </w:style>
  <w:style w:type="paragraph" w:customStyle="1" w:styleId="TOC8">
    <w:name w:val="TOC 8"/>
    <w:next w:val="a"/>
    <w:uiPriority w:val="39"/>
    <w:rsid w:val="00E73C28"/>
    <w:pPr>
      <w:ind w:left="1400"/>
    </w:pPr>
    <w:rPr>
      <w:rFonts w:ascii="XO Thames" w:hAnsi="XO Thames"/>
      <w:sz w:val="28"/>
    </w:rPr>
  </w:style>
  <w:style w:type="paragraph" w:customStyle="1" w:styleId="TOC5">
    <w:name w:val="TOC 5"/>
    <w:next w:val="a"/>
    <w:uiPriority w:val="39"/>
    <w:rsid w:val="00E73C28"/>
    <w:pPr>
      <w:ind w:left="800"/>
    </w:pPr>
    <w:rPr>
      <w:rFonts w:ascii="XO Thames" w:hAnsi="XO Thames"/>
      <w:sz w:val="28"/>
    </w:rPr>
  </w:style>
  <w:style w:type="paragraph" w:styleId="a9">
    <w:name w:val="Normal (Web)"/>
    <w:basedOn w:val="a"/>
    <w:qFormat/>
    <w:rsid w:val="00E73C28"/>
    <w:pPr>
      <w:spacing w:beforeAutospacing="1" w:after="119"/>
    </w:pPr>
  </w:style>
  <w:style w:type="paragraph" w:customStyle="1" w:styleId="Footer0">
    <w:name w:val="Footer"/>
    <w:basedOn w:val="a"/>
    <w:rsid w:val="00E73C28"/>
    <w:pPr>
      <w:tabs>
        <w:tab w:val="center" w:pos="4677"/>
        <w:tab w:val="right" w:pos="9355"/>
      </w:tabs>
    </w:pPr>
  </w:style>
  <w:style w:type="paragraph" w:styleId="aa">
    <w:name w:val="Subtitle"/>
    <w:next w:val="a"/>
    <w:uiPriority w:val="11"/>
    <w:qFormat/>
    <w:rsid w:val="00E73C28"/>
    <w:pPr>
      <w:jc w:val="both"/>
    </w:pPr>
    <w:rPr>
      <w:rFonts w:ascii="XO Thames" w:hAnsi="XO Thames"/>
      <w:i/>
      <w:sz w:val="24"/>
    </w:rPr>
  </w:style>
  <w:style w:type="paragraph" w:customStyle="1" w:styleId="15">
    <w:name w:val="Основной шрифт абзаца1"/>
    <w:qFormat/>
    <w:rsid w:val="00E73C28"/>
  </w:style>
  <w:style w:type="paragraph" w:styleId="ab">
    <w:name w:val="Title"/>
    <w:next w:val="a"/>
    <w:uiPriority w:val="10"/>
    <w:qFormat/>
    <w:rsid w:val="00E73C28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c">
    <w:name w:val="Balloon Text"/>
    <w:basedOn w:val="a"/>
    <w:qFormat/>
    <w:rsid w:val="00E73C28"/>
    <w:rPr>
      <w:rFonts w:ascii="Tahoma" w:hAnsi="Tahoma"/>
      <w:sz w:val="16"/>
    </w:rPr>
  </w:style>
  <w:style w:type="table" w:styleId="ad">
    <w:name w:val="Table Grid"/>
    <w:basedOn w:val="a1"/>
    <w:rsid w:val="00E73C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dcterms:created xsi:type="dcterms:W3CDTF">2022-09-30T08:40:00Z</dcterms:created>
  <dcterms:modified xsi:type="dcterms:W3CDTF">2022-09-30T08:40:00Z</dcterms:modified>
  <dc:language>ru-RU</dc:language>
</cp:coreProperties>
</file>