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D497" w14:textId="77777777" w:rsidR="008B22E6" w:rsidRPr="008B22E6" w:rsidRDefault="008B22E6" w:rsidP="008B22E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2E6">
        <w:rPr>
          <w:rFonts w:ascii="Times New Roman" w:hAnsi="Times New Roman" w:cs="Times New Roman"/>
          <w:b/>
          <w:sz w:val="28"/>
          <w:szCs w:val="28"/>
        </w:rPr>
        <w:t>Прокуратура разъясняет,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B22E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8B22E6">
        <w:rPr>
          <w:rFonts w:ascii="Times New Roman" w:hAnsi="Times New Roman" w:cs="Times New Roman"/>
          <w:b/>
          <w:sz w:val="28"/>
          <w:szCs w:val="28"/>
        </w:rPr>
        <w:t xml:space="preserve"> 1 января 2025 года применяется обновленный порядок оказания СФР бесплатной помощи лицам, имеющим право на получение страхового обеспечения</w:t>
      </w:r>
    </w:p>
    <w:p w14:paraId="1C566EFB" w14:textId="11141878" w:rsidR="008B22E6" w:rsidRPr="008B22E6" w:rsidRDefault="008B22E6" w:rsidP="008B22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Приказом Министерства труда России от 09.08.2024 № 395н</w:t>
      </w:r>
      <w:r w:rsidRPr="008B2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2E6">
        <w:rPr>
          <w:rFonts w:ascii="Times New Roman" w:hAnsi="Times New Roman" w:cs="Times New Roman"/>
          <w:sz w:val="28"/>
          <w:szCs w:val="28"/>
        </w:rPr>
        <w:t>утвержден порядок предоставления бесплатной помощи застрахованным лицам со стороны Фонда пенсионного и социального страхования Российской Федерации.</w:t>
      </w:r>
      <w:bookmarkStart w:id="0" w:name="_GoBack"/>
      <w:bookmarkEnd w:id="0"/>
    </w:p>
    <w:p w14:paraId="1625EA25" w14:textId="4AFB7FDF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Бесплатная помощь предоставляется застрахованным лицам в следующих случаях:</w:t>
      </w:r>
    </w:p>
    <w:p w14:paraId="47945705" w14:textId="77777777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для получения пособий, включая пособия по временной нетрудоспособности или в связи с рождением ребенка;</w:t>
      </w:r>
    </w:p>
    <w:p w14:paraId="20DB42E5" w14:textId="77777777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в случае прекращения страхователем деятельности;</w:t>
      </w:r>
    </w:p>
    <w:p w14:paraId="16A20A22" w14:textId="77777777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когда невозможно установить фактическое место нахождения страхователя.</w:t>
      </w:r>
    </w:p>
    <w:p w14:paraId="74B40967" w14:textId="2D656468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Помощь оказывается в следующих формах:</w:t>
      </w:r>
    </w:p>
    <w:p w14:paraId="39D9BBF7" w14:textId="77777777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составление заявлений, жалоб, ходатайств и других документов правового характера;</w:t>
      </w:r>
    </w:p>
    <w:p w14:paraId="710CBCD5" w14:textId="77777777" w:rsidR="008B22E6" w:rsidRPr="008B22E6" w:rsidRDefault="008B22E6" w:rsidP="008B22E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представление интересов заявителя в судах.</w:t>
      </w:r>
    </w:p>
    <w:p w14:paraId="1785C326" w14:textId="10B529DF" w:rsidR="008B22E6" w:rsidRPr="008B22E6" w:rsidRDefault="008B22E6" w:rsidP="008B22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2E6">
        <w:rPr>
          <w:rFonts w:ascii="Times New Roman" w:hAnsi="Times New Roman" w:cs="Times New Roman"/>
          <w:sz w:val="28"/>
          <w:szCs w:val="28"/>
        </w:rPr>
        <w:t>Перечень необходимых документов, порядок и сроки рассмотрения заявления об оказании бесплатной помощи определены в Приказе Минтруда России от 09.08.2024 № 395н.</w:t>
      </w:r>
    </w:p>
    <w:sectPr w:rsidR="008B22E6" w:rsidRPr="008B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1243F"/>
    <w:multiLevelType w:val="hybridMultilevel"/>
    <w:tmpl w:val="94981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76"/>
    <w:rsid w:val="008B22E6"/>
    <w:rsid w:val="00A23D6F"/>
    <w:rsid w:val="00D7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825E"/>
  <w15:chartTrackingRefBased/>
  <w15:docId w15:val="{264D64AE-1F42-4E9E-9119-5137E532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Шкель</dc:creator>
  <cp:keywords/>
  <dc:description/>
  <cp:lastModifiedBy>Даниил Шкель</cp:lastModifiedBy>
  <cp:revision>2</cp:revision>
  <dcterms:created xsi:type="dcterms:W3CDTF">2024-10-16T13:18:00Z</dcterms:created>
  <dcterms:modified xsi:type="dcterms:W3CDTF">2024-10-16T13:22:00Z</dcterms:modified>
</cp:coreProperties>
</file>